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6644B2BF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B86243">
        <w:t>Chin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6DEF62F2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 w:rsidR="00CC6A6C">
        <w:t xml:space="preserve"> RODO</w:t>
      </w:r>
      <w:r w:rsidR="00CC6A6C">
        <w:rPr>
          <w:rStyle w:val="Odwoanieprzypisudolnego"/>
        </w:rPr>
        <w:footnoteReference w:id="1"/>
      </w:r>
      <w:r>
        <w:t xml:space="preserve"> informuję, że:</w:t>
      </w:r>
    </w:p>
    <w:p w14:paraId="45CD8B64" w14:textId="2ED1297C" w:rsidR="005C1011" w:rsidRDefault="005C1011" w:rsidP="00CC6A6C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6A6C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0EEFEA69" w:rsidR="00DB16CF" w:rsidRDefault="005C1011" w:rsidP="00CC6A6C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</w:t>
      </w:r>
      <w:r w:rsidR="001F6C52">
        <w:t>wyjazd na wydarzenie związane z promocją MŚP do Chin, połączony z udziałem w The 2</w:t>
      </w:r>
      <w:r w:rsidR="001F6C52" w:rsidRPr="00373DA5">
        <w:rPr>
          <w:vertAlign w:val="superscript"/>
        </w:rPr>
        <w:t>nd</w:t>
      </w:r>
      <w:r w:rsidR="001F6C52">
        <w:t xml:space="preserve"> ‘Belt and Road’ </w:t>
      </w:r>
      <w:proofErr w:type="spellStart"/>
      <w:r w:rsidR="001F6C52">
        <w:t>Agricultural</w:t>
      </w:r>
      <w:proofErr w:type="spellEnd"/>
      <w:r w:rsidR="001F6C52">
        <w:t xml:space="preserve"> </w:t>
      </w:r>
      <w:proofErr w:type="spellStart"/>
      <w:r w:rsidR="001F6C52">
        <w:t>Cooperation</w:t>
      </w:r>
      <w:proofErr w:type="spellEnd"/>
      <w:r w:rsidR="001F6C52">
        <w:t xml:space="preserve"> Expo w Zhengzhou</w:t>
      </w:r>
      <w:r w:rsidR="001F6C52">
        <w:t xml:space="preserve"> (</w:t>
      </w:r>
      <w:r w:rsidR="001F6C52">
        <w:t xml:space="preserve">Prowincja </w:t>
      </w:r>
      <w:proofErr w:type="spellStart"/>
      <w:r w:rsidR="001F6C52">
        <w:t>Henan</w:t>
      </w:r>
      <w:proofErr w:type="spellEnd"/>
      <w:r w:rsidR="001F6C52">
        <w:t>)</w:t>
      </w:r>
      <w:r w:rsidR="003C45C6" w:rsidRPr="003C45C6">
        <w:t>, połączoną z</w:t>
      </w:r>
      <w:r w:rsidR="009E55FE">
        <w:t> </w:t>
      </w:r>
      <w:r w:rsidR="003C45C6" w:rsidRPr="003C45C6">
        <w:t xml:space="preserve">udziałem w </w:t>
      </w:r>
      <w:r w:rsidR="00B86243">
        <w:t>targach The 2</w:t>
      </w:r>
      <w:r w:rsidR="00B86243" w:rsidRPr="00373DA5">
        <w:rPr>
          <w:vertAlign w:val="superscript"/>
        </w:rPr>
        <w:t>nd</w:t>
      </w:r>
      <w:r w:rsidR="00B86243">
        <w:t xml:space="preserve"> ‘Belt and Road’ </w:t>
      </w:r>
      <w:proofErr w:type="spellStart"/>
      <w:r w:rsidR="00B86243">
        <w:t>Agricultural</w:t>
      </w:r>
      <w:proofErr w:type="spellEnd"/>
      <w:r w:rsidR="00B86243">
        <w:t xml:space="preserve"> </w:t>
      </w:r>
      <w:proofErr w:type="spellStart"/>
      <w:r w:rsidR="00B86243">
        <w:t>Cooperation</w:t>
      </w:r>
      <w:proofErr w:type="spellEnd"/>
      <w:r w:rsidR="00B86243">
        <w:t xml:space="preserve"> Expo w Zhengzhou</w:t>
      </w:r>
      <w:r w:rsidR="003C45C6">
        <w:t xml:space="preserve">, zwany dalej „wyjazdem do </w:t>
      </w:r>
      <w:r w:rsidR="00B86243">
        <w:t>Chin</w:t>
      </w:r>
      <w:r w:rsidR="003C45C6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</w:t>
      </w:r>
      <w:r w:rsidR="00CC4CAD">
        <w:t> </w:t>
      </w:r>
      <w:r w:rsidR="00D07AD7">
        <w:t>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6A6C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23FFB73B" w:rsidR="002C7187" w:rsidRDefault="005C1011" w:rsidP="00CC6A6C">
      <w:pPr>
        <w:pStyle w:val="Akapitzlist"/>
        <w:numPr>
          <w:ilvl w:val="1"/>
          <w:numId w:val="3"/>
        </w:numPr>
        <w:jc w:val="both"/>
      </w:pPr>
      <w:r w:rsidRPr="00FF4678">
        <w:t xml:space="preserve">art. 6 ust. 1 lit. </w:t>
      </w:r>
      <w:r w:rsidR="002C7187">
        <w:t>c</w:t>
      </w:r>
      <w:r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CC6A6C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CC6A6C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CC6A6C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6A6C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CC6A6C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CC6A6C">
      <w:pPr>
        <w:pStyle w:val="Akapitzlist"/>
        <w:spacing w:after="160" w:line="256" w:lineRule="auto"/>
        <w:ind w:left="360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CC6A6C">
      <w:pPr>
        <w:pStyle w:val="Akapitzlist"/>
        <w:spacing w:after="160" w:line="256" w:lineRule="auto"/>
        <w:ind w:left="360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CC6A6C">
      <w:pPr>
        <w:pStyle w:val="Akapitzlist"/>
        <w:spacing w:after="160" w:line="256" w:lineRule="auto"/>
        <w:ind w:left="360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CC6A6C">
      <w:pPr>
        <w:pStyle w:val="Akapitzlist"/>
        <w:ind w:left="360"/>
        <w:jc w:val="both"/>
      </w:pPr>
      <w:r>
        <w:lastRenderedPageBreak/>
        <w:t xml:space="preserve">d) </w:t>
      </w:r>
      <w:r w:rsidR="0080263D">
        <w:t>art. 6 ust. 1 lit. a) RODO – zgoda na przetwarzanie i publikację wizerunku.</w:t>
      </w:r>
    </w:p>
    <w:p w14:paraId="0C0985AA" w14:textId="542C41A3" w:rsidR="007B679A" w:rsidRDefault="00BD6D24" w:rsidP="00CC6A6C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</w:t>
      </w:r>
      <w:r w:rsidR="00B86243">
        <w:t>Chin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3EF0AEA8" w14:textId="54FFA10E" w:rsidR="00CC6A6C" w:rsidRPr="00CC6A6C" w:rsidRDefault="00777098" w:rsidP="00CC6A6C">
      <w:pPr>
        <w:pStyle w:val="Akapitzlist"/>
        <w:ind w:left="360"/>
        <w:jc w:val="both"/>
        <w:rPr>
          <w:kern w:val="2"/>
          <w14:ligatures w14:val="standardContextual"/>
        </w:rPr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  <w:r w:rsidR="00CC6A6C" w:rsidRPr="00CC6A6C">
        <w:rPr>
          <w:kern w:val="2"/>
          <w14:ligatures w14:val="standardContextual"/>
        </w:rPr>
        <w:t xml:space="preserve"> </w:t>
      </w:r>
    </w:p>
    <w:p w14:paraId="3E39124D" w14:textId="2DCF2412" w:rsidR="00CC6A6C" w:rsidRDefault="00CC6A6C" w:rsidP="008E7C24">
      <w:pPr>
        <w:pStyle w:val="Akapitzlist"/>
        <w:numPr>
          <w:ilvl w:val="0"/>
          <w:numId w:val="3"/>
        </w:numPr>
        <w:jc w:val="both"/>
      </w:pPr>
      <w:r w:rsidRPr="00CC6A6C">
        <w:t xml:space="preserve">Pani/Pana dane osobowe, jednorazowo, wyłącznie w celach związanych z organizacją </w:t>
      </w:r>
      <w:r>
        <w:t xml:space="preserve">wyjazdu do Chin </w:t>
      </w:r>
      <w:r w:rsidRPr="00CC6A6C">
        <w:t xml:space="preserve">zostaną, tylko w niezbędnym zakresie, przekazane do odbiorców w </w:t>
      </w:r>
      <w:r>
        <w:t>Chinach</w:t>
      </w:r>
      <w:r w:rsidRPr="00CC6A6C">
        <w:t xml:space="preserve">, tj. podmiotom świadczącym usługi hotelarskie oraz organizatorowi </w:t>
      </w:r>
      <w:r>
        <w:t>targów The 2</w:t>
      </w:r>
      <w:r w:rsidRPr="00373DA5">
        <w:rPr>
          <w:vertAlign w:val="superscript"/>
        </w:rPr>
        <w:t>nd</w:t>
      </w:r>
      <w:r>
        <w:t xml:space="preserve"> ‘Belt and Road’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Expo w Zhengzhou.</w:t>
      </w:r>
    </w:p>
    <w:p w14:paraId="32693EAB" w14:textId="035802B1" w:rsidR="00CC6A6C" w:rsidRPr="00CC6A6C" w:rsidRDefault="00CC6A6C" w:rsidP="008E7C24">
      <w:pPr>
        <w:pStyle w:val="Akapitzlist"/>
        <w:ind w:left="360"/>
        <w:jc w:val="both"/>
      </w:pPr>
      <w:r>
        <w:t>Chiny są</w:t>
      </w:r>
      <w:r w:rsidRPr="00CC6A6C">
        <w:t xml:space="preserve"> państwem trzecim w rozumieniu RODO i nie została w stosunku do ni</w:t>
      </w:r>
      <w:r>
        <w:t xml:space="preserve">ch </w:t>
      </w:r>
      <w:r w:rsidRPr="00CC6A6C">
        <w:t>wydana decyzja Komisji Europejskiej stwierdzająca zapewnienie przez państwo odpowiedniego stopnia ochrony danych osobowych.</w:t>
      </w:r>
    </w:p>
    <w:p w14:paraId="2311A2F3" w14:textId="574D537F" w:rsidR="00CC6A6C" w:rsidRDefault="00CC6A6C" w:rsidP="00CC6A6C">
      <w:pPr>
        <w:pStyle w:val="Akapitzlist"/>
        <w:ind w:left="360"/>
        <w:jc w:val="both"/>
      </w:pPr>
      <w:r w:rsidRPr="00CC6A6C">
        <w:t xml:space="preserve">Pani/Pana dane zostaną przekazane do ww. państwa trzeciego na podstawie art. 49 ust. 1 lit. d) RODO zgodnie, z którym przekazanie danych do państwa trzeciego jest dopuszczalne pod warunkiem, że przekazanie jest niezbędne ze względu na ważne względy interesu publicznego. Interesem tym, w tym przypadku jest stworzenie możliwości wejścia na nowy rynek przedsiębiorców z województwa lubelskiego oraz nawiązania przez nich współpracy z nowymi partnerami biznesowymi a także prezentacja walorów inwestycyjnych województwa lubelskiego. </w:t>
      </w:r>
    </w:p>
    <w:p w14:paraId="683757CB" w14:textId="4F1857D8" w:rsidR="00D444F4" w:rsidRPr="00E52B0C" w:rsidRDefault="00D444F4" w:rsidP="00CC6A6C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>
        <w:rPr>
          <w:rFonts w:cstheme="minorHAnsi"/>
        </w:rPr>
        <w:t xml:space="preserve"> do </w:t>
      </w:r>
      <w:r w:rsidR="00B86243">
        <w:rPr>
          <w:rFonts w:cstheme="minorHAnsi"/>
        </w:rPr>
        <w:t>Chin</w:t>
      </w:r>
      <w:r w:rsidR="00BF12C1">
        <w:rPr>
          <w:rFonts w:cstheme="minorHAnsi"/>
        </w:rPr>
        <w:t>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</w:t>
      </w:r>
      <w:r w:rsidR="001F6C52">
        <w:rPr>
          <w:rFonts w:cstheme="minorHAnsi"/>
        </w:rPr>
        <w:t>o</w:t>
      </w:r>
      <w:r w:rsidR="00F952B4" w:rsidRPr="00E52B0C">
        <w:rPr>
          <w:rFonts w:cstheme="minorHAnsi"/>
        </w:rPr>
        <w:t>b</w:t>
      </w:r>
      <w:r w:rsidR="001F6C52">
        <w:rPr>
          <w:rFonts w:cstheme="minorHAnsi"/>
        </w:rPr>
        <w:t>y</w:t>
      </w:r>
      <w:r w:rsidR="00F952B4" w:rsidRPr="00E52B0C">
        <w:rPr>
          <w:rFonts w:cstheme="minorHAnsi"/>
        </w:rPr>
        <w:t xml:space="preserve"> </w:t>
      </w:r>
      <w:r w:rsidR="00B441CF" w:rsidRPr="00E52B0C">
        <w:rPr>
          <w:rFonts w:cstheme="minorHAnsi"/>
        </w:rPr>
        <w:t>zgłoszonej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B86243">
        <w:rPr>
          <w:rFonts w:cstheme="minorHAnsi"/>
        </w:rPr>
        <w:t>Chin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>informacje o posiadaniu ważnego paszportu,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64FD351" w14:textId="3F6A7F1A" w:rsidR="009E55FE" w:rsidRDefault="00D90D94" w:rsidP="00CC6A6C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>archiwalny</w:t>
      </w:r>
      <w:r w:rsidR="009E55FE">
        <w:rPr>
          <w:color w:val="000000"/>
        </w:rPr>
        <w:t xml:space="preserve"> wynoszący</w:t>
      </w:r>
      <w:r w:rsidRPr="00D90D94">
        <w:rPr>
          <w:color w:val="000000"/>
        </w:rPr>
        <w:t xml:space="preserve"> zgodnie z wymaganiami prawnymi</w:t>
      </w:r>
      <w:r w:rsidR="009E55FE">
        <w:rPr>
          <w:rStyle w:val="Odwoanieprzypisudolnego"/>
          <w:color w:val="000000"/>
        </w:rPr>
        <w:footnoteReference w:id="2"/>
      </w:r>
      <w:r w:rsidRPr="00D90D94">
        <w:rPr>
          <w:color w:val="000000"/>
        </w:rPr>
        <w:t xml:space="preserve"> 25 lat, a następnie dokumentacja zostanie przekazana do Archiwum Państwowego. </w:t>
      </w:r>
    </w:p>
    <w:p w14:paraId="039FF8B8" w14:textId="7F1FE98D" w:rsidR="00D90D94" w:rsidRPr="00D90D94" w:rsidRDefault="003C45C6" w:rsidP="00CC6A6C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Dane osobowe w postaci wizerunku będą publikowane na stronach internetowych: </w:t>
      </w:r>
      <w:hyperlink r:id="rId9" w:history="1">
        <w:r w:rsidRPr="00FB5AB5">
          <w:rPr>
            <w:rStyle w:val="Hipercze"/>
          </w:rPr>
          <w:t>www.gospodarka.lubelskie.pl</w:t>
        </w:r>
      </w:hyperlink>
      <w:r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>
        <w:rPr>
          <w:color w:val="000000"/>
        </w:rPr>
        <w:t>przez 5</w:t>
      </w:r>
      <w:r w:rsidR="00BF12C1">
        <w:rPr>
          <w:color w:val="000000"/>
        </w:rPr>
        <w:t xml:space="preserve"> </w:t>
      </w:r>
      <w:r>
        <w:rPr>
          <w:color w:val="000000"/>
        </w:rPr>
        <w:t>lat.</w:t>
      </w:r>
    </w:p>
    <w:p w14:paraId="688A9B00" w14:textId="13753651" w:rsidR="00312702" w:rsidRDefault="00312702" w:rsidP="00CC6A6C">
      <w:pPr>
        <w:pStyle w:val="Akapitzlist"/>
        <w:numPr>
          <w:ilvl w:val="0"/>
          <w:numId w:val="3"/>
        </w:numPr>
        <w:jc w:val="both"/>
      </w:pPr>
      <w:r w:rsidRPr="00312702">
        <w:lastRenderedPageBreak/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CC6A6C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6A6C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44905CB1" w:rsidR="0070780E" w:rsidRPr="005C1011" w:rsidRDefault="005C1011" w:rsidP="00CC6A6C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>dokumentach podlegających zamieszczeniu w systemie CST2021 jest wymogiem ustawowym, a</w:t>
      </w:r>
      <w:r w:rsidR="00CC4CAD">
        <w:t> </w:t>
      </w:r>
      <w:r w:rsidR="00770743">
        <w:t>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t>niniejszej klauzuli jest dobrowolne, a jej niewyrażenie nie wpływa na możliwość wzięcia udziału w</w:t>
      </w:r>
      <w:r w:rsidR="00F0144C">
        <w:t> </w:t>
      </w:r>
      <w:r w:rsidR="00312702">
        <w:t>projekcie.</w:t>
      </w:r>
    </w:p>
    <w:sectPr w:rsidR="0070780E" w:rsidRPr="005C1011" w:rsidSect="00CC4CAD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2FE5" w14:textId="77777777" w:rsidR="00161EC2" w:rsidRDefault="00161EC2" w:rsidP="00E93E61">
      <w:pPr>
        <w:spacing w:after="0" w:line="240" w:lineRule="auto"/>
      </w:pPr>
      <w:r>
        <w:separator/>
      </w:r>
    </w:p>
  </w:endnote>
  <w:endnote w:type="continuationSeparator" w:id="0">
    <w:p w14:paraId="76ACF54F" w14:textId="77777777" w:rsidR="00161EC2" w:rsidRDefault="00161EC2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211425220" name="Obraz 21142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95BF" w14:textId="77777777" w:rsidR="00161EC2" w:rsidRDefault="00161EC2" w:rsidP="00E93E61">
      <w:pPr>
        <w:spacing w:after="0" w:line="240" w:lineRule="auto"/>
      </w:pPr>
      <w:r>
        <w:separator/>
      </w:r>
    </w:p>
  </w:footnote>
  <w:footnote w:type="continuationSeparator" w:id="0">
    <w:p w14:paraId="48CB729E" w14:textId="77777777" w:rsidR="00161EC2" w:rsidRDefault="00161EC2" w:rsidP="00E93E61">
      <w:pPr>
        <w:spacing w:after="0" w:line="240" w:lineRule="auto"/>
      </w:pPr>
      <w:r>
        <w:continuationSeparator/>
      </w:r>
    </w:p>
  </w:footnote>
  <w:footnote w:id="1">
    <w:p w14:paraId="7289CA49" w14:textId="40225069" w:rsidR="00CC6A6C" w:rsidRDefault="00CC6A6C" w:rsidP="00386F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739AD685" w14:textId="1520567B" w:rsidR="009E55FE" w:rsidRDefault="009E55FE" w:rsidP="00386F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Zostały one określone w rozporządzeniu Prezesa Rady Ministrów z dnia 18 stycznia 2011 r. w sprawie instrukcji kancelaryjnej, jednolitych rzeczowych wykazów akt oraz instrukcji w sprawie organizacji i 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00563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DA0B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99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61EC2"/>
    <w:rsid w:val="001A3A0F"/>
    <w:rsid w:val="001A763C"/>
    <w:rsid w:val="001E6E6A"/>
    <w:rsid w:val="001F6C52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86F7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780E"/>
    <w:rsid w:val="00721C9A"/>
    <w:rsid w:val="00770743"/>
    <w:rsid w:val="00777098"/>
    <w:rsid w:val="007B679A"/>
    <w:rsid w:val="007D33A6"/>
    <w:rsid w:val="007F2BC2"/>
    <w:rsid w:val="0080263D"/>
    <w:rsid w:val="00820A75"/>
    <w:rsid w:val="008353E7"/>
    <w:rsid w:val="00887B0B"/>
    <w:rsid w:val="008936C3"/>
    <w:rsid w:val="008E3A0B"/>
    <w:rsid w:val="008E7C24"/>
    <w:rsid w:val="00910882"/>
    <w:rsid w:val="0093261B"/>
    <w:rsid w:val="00976939"/>
    <w:rsid w:val="0098734A"/>
    <w:rsid w:val="009905F4"/>
    <w:rsid w:val="009D1038"/>
    <w:rsid w:val="009E0F78"/>
    <w:rsid w:val="009E55FE"/>
    <w:rsid w:val="00A26B4D"/>
    <w:rsid w:val="00A525E4"/>
    <w:rsid w:val="00A92376"/>
    <w:rsid w:val="00AA401C"/>
    <w:rsid w:val="00AB0AF9"/>
    <w:rsid w:val="00AB612C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43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4CAD"/>
    <w:rsid w:val="00CC6A6C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0144C"/>
    <w:rsid w:val="00F155F4"/>
    <w:rsid w:val="00F24228"/>
    <w:rsid w:val="00F46E93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A6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6A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6A6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C6A6C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C6A6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Paweł Kobylarz</cp:lastModifiedBy>
  <cp:revision>2</cp:revision>
  <cp:lastPrinted>2019-11-26T13:53:00Z</cp:lastPrinted>
  <dcterms:created xsi:type="dcterms:W3CDTF">2023-10-03T13:11:00Z</dcterms:created>
  <dcterms:modified xsi:type="dcterms:W3CDTF">2023-10-03T13:11:00Z</dcterms:modified>
</cp:coreProperties>
</file>