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1E3A3728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F4734C" w:rsidRPr="00DC646E">
        <w:rPr>
          <w:rFonts w:ascii="Arial" w:hAnsi="Arial" w:cs="Arial"/>
        </w:rPr>
        <w:t>Zjednoczonych Emiratów Arabskich</w:t>
      </w:r>
      <w:r w:rsidR="00F952B4" w:rsidRPr="00DC646E">
        <w:rPr>
          <w:rFonts w:ascii="Arial" w:hAnsi="Arial" w:cs="Arial"/>
          <w:color w:val="FF0000"/>
        </w:rPr>
        <w:t xml:space="preserve"> 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3A176DF5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712F796F" w:rsidR="00DB16CF" w:rsidRPr="00DC646E" w:rsidRDefault="005C1011" w:rsidP="00DB16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 xml:space="preserve">Pana/Pani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76230D" w:rsidRPr="00DC646E">
        <w:rPr>
          <w:rFonts w:ascii="Arial" w:hAnsi="Arial" w:cs="Arial"/>
        </w:rPr>
        <w:t xml:space="preserve">na </w:t>
      </w:r>
      <w:r w:rsidR="00AC1DC2" w:rsidRPr="00DC646E">
        <w:rPr>
          <w:rFonts w:ascii="Arial" w:hAnsi="Arial" w:cs="Arial"/>
        </w:rPr>
        <w:t xml:space="preserve">misję gospodarczą połączoną z udziałem w targach </w:t>
      </w:r>
      <w:r w:rsidR="00F4734C" w:rsidRPr="00DC646E">
        <w:rPr>
          <w:rFonts w:ascii="Arial" w:hAnsi="Arial" w:cs="Arial"/>
        </w:rPr>
        <w:t xml:space="preserve">GULFOOD </w:t>
      </w:r>
      <w:r w:rsidR="00AC1DC2" w:rsidRPr="00DC646E">
        <w:rPr>
          <w:rFonts w:ascii="Arial" w:hAnsi="Arial" w:cs="Arial"/>
        </w:rPr>
        <w:t>2024</w:t>
      </w:r>
      <w:r w:rsidR="0086312E">
        <w:rPr>
          <w:rFonts w:ascii="Arial" w:hAnsi="Arial" w:cs="Arial"/>
        </w:rPr>
        <w:t xml:space="preserve"> w Dubaju (Zjednoczone Emiraty Arabskie)</w:t>
      </w:r>
      <w:r w:rsidR="003C45C6" w:rsidRPr="00DC646E">
        <w:rPr>
          <w:rFonts w:ascii="Arial" w:hAnsi="Arial" w:cs="Arial"/>
        </w:rPr>
        <w:t xml:space="preserve">, zwany dalej „wyjazdem do </w:t>
      </w:r>
      <w:r w:rsidR="00F4734C" w:rsidRPr="00DC646E">
        <w:rPr>
          <w:rFonts w:ascii="Arial" w:hAnsi="Arial" w:cs="Arial"/>
        </w:rPr>
        <w:t>Zjednoczonych Emiratów Arabskich</w:t>
      </w:r>
      <w:r w:rsidR="003C45C6" w:rsidRPr="00DC646E">
        <w:rPr>
          <w:rFonts w:ascii="Arial" w:hAnsi="Arial" w:cs="Arial"/>
        </w:rPr>
        <w:t>”,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lastRenderedPageBreak/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20928083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wyjazdem</w:t>
      </w:r>
      <w:r w:rsidR="00237707" w:rsidRPr="00DC646E">
        <w:rPr>
          <w:rFonts w:ascii="Arial" w:hAnsi="Arial" w:cs="Arial"/>
        </w:rPr>
        <w:t xml:space="preserve"> do </w:t>
      </w:r>
      <w:r w:rsidR="003B4AC9" w:rsidRPr="00DC646E">
        <w:rPr>
          <w:rFonts w:ascii="Arial" w:hAnsi="Arial" w:cs="Arial"/>
        </w:rPr>
        <w:t>Zjednoczonych Emiratów Arabskich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6F68B0D7" w:rsidR="005A0815" w:rsidRPr="00DC646E" w:rsidRDefault="005A0815" w:rsidP="00DC646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Zjednoczonych Emiratów Arabskich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>ostaną, tylko w niezbędnym zakresie, przekazane do odbiorców w Zjednoczonych Emiratach Arabskich, tj. podmiotom świadczącym usługi hotelarskie oraz organizatorowi targów GULFOOD 2024.</w:t>
      </w:r>
    </w:p>
    <w:p w14:paraId="56248EEE" w14:textId="7F53C235" w:rsidR="005A0815" w:rsidRPr="00DC646E" w:rsidRDefault="005A0815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Zjednoczone Emiraty Arabskie są państwem trzecim w rozumieniu RODO i nie została w stosunku do ni</w:t>
      </w:r>
      <w:r w:rsidR="003B4AC9" w:rsidRPr="00DC646E">
        <w:rPr>
          <w:rFonts w:ascii="Arial" w:hAnsi="Arial" w:cs="Arial"/>
        </w:rPr>
        <w:t>ch</w:t>
      </w:r>
      <w:r w:rsidRPr="00DC646E">
        <w:rPr>
          <w:rFonts w:ascii="Arial" w:hAnsi="Arial" w:cs="Arial"/>
        </w:rPr>
        <w:t xml:space="preserve"> wydana decyzja Komisji Europejskiej stwierdzająca zapewnienie przez państwo odpowiedniego stopnia ochrony danych osobowych.</w:t>
      </w:r>
    </w:p>
    <w:p w14:paraId="26781173" w14:textId="5BFE8F82" w:rsidR="005A0815" w:rsidRPr="00DC646E" w:rsidRDefault="005A0815" w:rsidP="00DC646E">
      <w:pPr>
        <w:pStyle w:val="Tekstpodstawowyzwciciem2"/>
        <w:spacing w:after="0"/>
        <w:ind w:left="357" w:firstLine="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zostaną przekazane do ww. państwa trzeciego na podstawie art. 49 ust. 1 lit. d) RODO zgodnie, z którym przekazanie danych do państwa trzeciego jest dopuszczalne pod warunkiem, że przekazanie jest niezbędne ze względu na ważne względy interesu publicznego. Interesem tym, w tym przypadku jest stworzenie możliwości wejścia na nowy rynek przedsiębiorców z województwa lubelskiego oraz nawiązania przez nich współpracy z nowymi partnerami biznesowymi a także prezentacja walorów inwestycyjnych województwa lubelskiego. </w:t>
      </w:r>
    </w:p>
    <w:p w14:paraId="09E642F4" w14:textId="1D5BD4B2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 </w:t>
      </w:r>
      <w:r w:rsidR="003B4AC9" w:rsidRPr="00DC646E">
        <w:rPr>
          <w:rFonts w:ascii="Arial" w:hAnsi="Arial" w:cs="Arial"/>
        </w:rPr>
        <w:t>Zjednoczonych Emiratów Arabskich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3B4AC9" w:rsidRPr="00DC646E">
        <w:rPr>
          <w:rFonts w:ascii="Arial" w:hAnsi="Arial" w:cs="Arial"/>
        </w:rPr>
        <w:t>Zjednoczonych Emiratów Arabskich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63448BC6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Pr="00DC646E">
        <w:rPr>
          <w:rFonts w:ascii="Arial" w:hAnsi="Arial" w:cs="Arial"/>
          <w:color w:val="000000"/>
        </w:rPr>
        <w:t xml:space="preserve">i 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lastRenderedPageBreak/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A3BB" w14:textId="77777777" w:rsidR="00285F8C" w:rsidRDefault="00285F8C" w:rsidP="00E93E61">
      <w:pPr>
        <w:spacing w:after="0" w:line="240" w:lineRule="auto"/>
      </w:pPr>
      <w:r>
        <w:separator/>
      </w:r>
    </w:p>
  </w:endnote>
  <w:endnote w:type="continuationSeparator" w:id="0">
    <w:p w14:paraId="33239892" w14:textId="77777777" w:rsidR="00285F8C" w:rsidRDefault="00285F8C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A6B" w14:textId="77777777" w:rsidR="00285F8C" w:rsidRDefault="00285F8C" w:rsidP="00E93E61">
      <w:pPr>
        <w:spacing w:after="0" w:line="240" w:lineRule="auto"/>
      </w:pPr>
      <w:r>
        <w:separator/>
      </w:r>
    </w:p>
  </w:footnote>
  <w:footnote w:type="continuationSeparator" w:id="0">
    <w:p w14:paraId="7BDD214F" w14:textId="77777777" w:rsidR="00285F8C" w:rsidRDefault="00285F8C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A0815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6312E"/>
    <w:rsid w:val="00887B0B"/>
    <w:rsid w:val="008936C3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832BC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C646E"/>
    <w:rsid w:val="00DD40B4"/>
    <w:rsid w:val="00DE332D"/>
    <w:rsid w:val="00DE4316"/>
    <w:rsid w:val="00DF4682"/>
    <w:rsid w:val="00E33CBF"/>
    <w:rsid w:val="00E356D6"/>
    <w:rsid w:val="00E52B0C"/>
    <w:rsid w:val="00E770C7"/>
    <w:rsid w:val="00E93E61"/>
    <w:rsid w:val="00E9610F"/>
    <w:rsid w:val="00ED60B1"/>
    <w:rsid w:val="00F155F4"/>
    <w:rsid w:val="00F24228"/>
    <w:rsid w:val="00F46E93"/>
    <w:rsid w:val="00F4734C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Karolina Pawłowicz</cp:lastModifiedBy>
  <cp:revision>4</cp:revision>
  <cp:lastPrinted>2019-11-26T13:53:00Z</cp:lastPrinted>
  <dcterms:created xsi:type="dcterms:W3CDTF">2024-01-12T08:07:00Z</dcterms:created>
  <dcterms:modified xsi:type="dcterms:W3CDTF">2024-01-12T08:09:00Z</dcterms:modified>
</cp:coreProperties>
</file>