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2BF0" w14:textId="77777777" w:rsidR="00FC5295" w:rsidRPr="00E91A75" w:rsidRDefault="00FC5295" w:rsidP="00FC5295">
      <w:pPr>
        <w:rPr>
          <w:b/>
          <w:bCs/>
          <w:sz w:val="22"/>
          <w:szCs w:val="22"/>
        </w:rPr>
      </w:pPr>
      <w:r w:rsidRPr="00E91A75">
        <w:rPr>
          <w:b/>
          <w:bCs/>
          <w:sz w:val="22"/>
          <w:szCs w:val="22"/>
        </w:rPr>
        <w:t xml:space="preserve">Klauzula informacyjna RODO dla uczestników sesji B2B i </w:t>
      </w:r>
      <w:proofErr w:type="spellStart"/>
      <w:r w:rsidRPr="00E91A75">
        <w:rPr>
          <w:b/>
          <w:bCs/>
          <w:sz w:val="22"/>
          <w:szCs w:val="22"/>
        </w:rPr>
        <w:t>networkingu</w:t>
      </w:r>
      <w:proofErr w:type="spellEnd"/>
    </w:p>
    <w:p w14:paraId="55D068F1" w14:textId="754E0CE8" w:rsidR="00513000" w:rsidRPr="00E91A75" w:rsidRDefault="00513000" w:rsidP="00513000">
      <w:pPr>
        <w:spacing w:line="259" w:lineRule="auto"/>
        <w:rPr>
          <w:rFonts w:eastAsia="Times New Roman"/>
          <w:sz w:val="22"/>
          <w:szCs w:val="22"/>
        </w:rPr>
      </w:pPr>
      <w:r w:rsidRPr="00E91A75">
        <w:rPr>
          <w:rFonts w:eastAsia="Times New Roman"/>
          <w:sz w:val="22"/>
          <w:szCs w:val="22"/>
        </w:rPr>
        <w:t>Zgodnie z art. 13 RODO</w:t>
      </w:r>
      <w:r w:rsidRPr="00E91A75">
        <w:rPr>
          <w:rFonts w:eastAsia="Times New Roman"/>
          <w:sz w:val="22"/>
          <w:szCs w:val="22"/>
          <w:vertAlign w:val="superscript"/>
        </w:rPr>
        <w:footnoteReference w:id="1"/>
      </w:r>
      <w:r w:rsidRPr="00E91A75">
        <w:rPr>
          <w:rFonts w:eastAsia="Times New Roman"/>
          <w:sz w:val="22"/>
          <w:szCs w:val="22"/>
        </w:rPr>
        <w:t xml:space="preserve"> informujemy, że:</w:t>
      </w:r>
    </w:p>
    <w:p w14:paraId="37B8F08B" w14:textId="72EA25B0" w:rsidR="00FC5295" w:rsidRPr="00E91A75" w:rsidRDefault="00FC5295" w:rsidP="00FC5295">
      <w:pPr>
        <w:rPr>
          <w:sz w:val="22"/>
          <w:szCs w:val="22"/>
        </w:rPr>
      </w:pPr>
      <w:r w:rsidRPr="00E91A75">
        <w:rPr>
          <w:sz w:val="22"/>
          <w:szCs w:val="22"/>
        </w:rPr>
        <w:t xml:space="preserve">1. Administratorem, który odpowiada za przetwarzanie Pani/Pana danych osobowych, jest Województwo Lubelskie reprezentowane przez Zarząd Województwa Lubelskiego z  siedzibą przy ul. Artura Grottgera 4, 20-029 Lublin, lubelskie.pl, </w:t>
      </w:r>
      <w:hyperlink r:id="rId7" w:history="1">
        <w:r w:rsidRPr="00E91A75">
          <w:rPr>
            <w:rStyle w:val="Hipercze"/>
            <w:color w:val="auto"/>
            <w:sz w:val="22"/>
            <w:szCs w:val="22"/>
          </w:rPr>
          <w:t>info@lubelskie.pl</w:t>
        </w:r>
      </w:hyperlink>
      <w:r w:rsidRPr="00E91A75">
        <w:rPr>
          <w:sz w:val="22"/>
          <w:szCs w:val="22"/>
        </w:rPr>
        <w:t>.</w:t>
      </w:r>
    </w:p>
    <w:p w14:paraId="4CF0D8CA" w14:textId="703CF49D" w:rsidR="00FC5295" w:rsidRPr="00E91A75" w:rsidRDefault="00FC5295" w:rsidP="00FC5295">
      <w:pPr>
        <w:rPr>
          <w:sz w:val="22"/>
          <w:szCs w:val="22"/>
        </w:rPr>
      </w:pPr>
      <w:r w:rsidRPr="00E91A75">
        <w:rPr>
          <w:sz w:val="22"/>
          <w:szCs w:val="22"/>
        </w:rPr>
        <w:t xml:space="preserve">2. Administrator wyznaczył Inspektora Ochrony Danych, z którym można skontaktować się pod adresem: ul. Artura Grottgera 4, 20-029 Lublin (adres e-mail: </w:t>
      </w:r>
      <w:hyperlink r:id="rId8" w:history="1">
        <w:r w:rsidRPr="00E91A75">
          <w:rPr>
            <w:rStyle w:val="Hipercze"/>
            <w:color w:val="auto"/>
            <w:sz w:val="22"/>
            <w:szCs w:val="22"/>
          </w:rPr>
          <w:t>iod@lubelskie.pl</w:t>
        </w:r>
      </w:hyperlink>
      <w:r w:rsidRPr="00E91A75">
        <w:rPr>
          <w:sz w:val="22"/>
          <w:szCs w:val="22"/>
        </w:rPr>
        <w:t>).</w:t>
      </w:r>
    </w:p>
    <w:p w14:paraId="4EB9A47C" w14:textId="73A209E3" w:rsidR="00FC5295" w:rsidRPr="00E91A75" w:rsidRDefault="00FC5295" w:rsidP="00FC5295">
      <w:pPr>
        <w:rPr>
          <w:sz w:val="22"/>
          <w:szCs w:val="22"/>
        </w:rPr>
      </w:pPr>
      <w:r w:rsidRPr="00E91A75">
        <w:rPr>
          <w:sz w:val="22"/>
          <w:szCs w:val="22"/>
        </w:rPr>
        <w:t xml:space="preserve">3. Pani/Pana dane będą przetwarzane w celu rejestracji, organizacji, uczestnictwa w Sesji B2B i </w:t>
      </w:r>
      <w:proofErr w:type="spellStart"/>
      <w:r w:rsidRPr="00E91A75">
        <w:rPr>
          <w:sz w:val="22"/>
          <w:szCs w:val="22"/>
        </w:rPr>
        <w:t>networkingu</w:t>
      </w:r>
      <w:proofErr w:type="spellEnd"/>
      <w:r w:rsidRPr="00E91A75">
        <w:rPr>
          <w:sz w:val="22"/>
          <w:szCs w:val="22"/>
        </w:rPr>
        <w:t xml:space="preserve"> (dalej: sesja B2B), a także, w przypadku zgłoszenia przez Panią/Pana szczególnych potrzeb w związku z uczestnictwem w ww. wydarzeniu, w celu ich zaspokojenia.</w:t>
      </w:r>
    </w:p>
    <w:p w14:paraId="42E8007D" w14:textId="7033950E" w:rsidR="00FC5295" w:rsidRPr="00E91A75" w:rsidRDefault="00FC5295" w:rsidP="00FC5295">
      <w:pPr>
        <w:rPr>
          <w:sz w:val="22"/>
          <w:szCs w:val="22"/>
        </w:rPr>
      </w:pPr>
      <w:r w:rsidRPr="00E91A75">
        <w:rPr>
          <w:sz w:val="22"/>
          <w:szCs w:val="22"/>
        </w:rPr>
        <w:t>4. Podstawą przetwarzania Pani/Pana danych osobowych jest:</w:t>
      </w:r>
    </w:p>
    <w:p w14:paraId="59679446" w14:textId="77777777" w:rsidR="00FC5295" w:rsidRPr="00E91A75" w:rsidRDefault="00FC5295" w:rsidP="00FC5295">
      <w:pPr>
        <w:rPr>
          <w:sz w:val="22"/>
          <w:szCs w:val="22"/>
        </w:rPr>
      </w:pPr>
      <w:r w:rsidRPr="00E91A75">
        <w:rPr>
          <w:sz w:val="22"/>
          <w:szCs w:val="22"/>
        </w:rPr>
        <w:t>a) art. 6 ust. 1 lit. e) – realizujemy zadania publiczne o  charakterze wojewódzkim w związku z art. 11. ust. 2 ustawy z dnia 5 czerwca 1998 r. o samorządzie województwa.</w:t>
      </w:r>
    </w:p>
    <w:p w14:paraId="75B02B9A" w14:textId="77777777" w:rsidR="00FC5295" w:rsidRPr="00E91A75" w:rsidRDefault="00FC5295" w:rsidP="00FC5295">
      <w:pPr>
        <w:rPr>
          <w:sz w:val="22"/>
          <w:szCs w:val="22"/>
        </w:rPr>
      </w:pPr>
      <w:r w:rsidRPr="00E91A75">
        <w:rPr>
          <w:sz w:val="22"/>
          <w:szCs w:val="22"/>
        </w:rPr>
        <w:t>b) w przypadku przetwarzania szczególnych kategorii danych osobowych podstawą przetwarzania będzie art. 9 ust. 2 lit. g RODO w zw. z art. 3 pkt 1, art. 4 oraz art. 6 ustawy z dnia 19 lipca 2019 o zapewnianiu dostępności osobom ze szczególnymi potrzebami w celu zapewnienia warunków uczestnictwa w ww. wydarzeniu odpowiadającym zgłoszonym przez Panią/Pana potrzebom.</w:t>
      </w:r>
    </w:p>
    <w:p w14:paraId="02859B8D" w14:textId="77777777" w:rsidR="00FC5295" w:rsidRPr="00E91A75" w:rsidRDefault="00FC5295" w:rsidP="00FC5295">
      <w:pPr>
        <w:rPr>
          <w:sz w:val="22"/>
          <w:szCs w:val="22"/>
        </w:rPr>
      </w:pPr>
      <w:r w:rsidRPr="00E91A75">
        <w:rPr>
          <w:sz w:val="22"/>
          <w:szCs w:val="22"/>
        </w:rPr>
        <w:t>5. Dane mogą być udostępnione podmiotom upoważnionym na podstawie przepisów prawa oraz podmiotom świadczącym usługi na rzecz Administratora: dostawcom systemów informatycznych i usług, w tym Lubelskiemu Centrum Innowacji i Technologii z zastrzeżeniem zapewnienia odpowiedniej ochrony danych osobowych.</w:t>
      </w:r>
    </w:p>
    <w:p w14:paraId="1ECA8E19" w14:textId="0BC3B9C7" w:rsidR="00513000" w:rsidRPr="00E91A75" w:rsidRDefault="00FC5295" w:rsidP="00FC5295">
      <w:pPr>
        <w:rPr>
          <w:rFonts w:cs="Arial"/>
          <w:sz w:val="22"/>
          <w:szCs w:val="22"/>
        </w:rPr>
      </w:pPr>
      <w:r w:rsidRPr="00E91A75">
        <w:rPr>
          <w:sz w:val="22"/>
          <w:szCs w:val="22"/>
        </w:rPr>
        <w:t xml:space="preserve">6. Pani/Pana dane osobowe będą przechowywane przez okres niezbędny do organizacji, przeprowadzenia i rozliczenia wydarzenia, a następnie </w:t>
      </w:r>
      <w:r w:rsidR="00161D6D" w:rsidRPr="00E91A75">
        <w:rPr>
          <w:rFonts w:cs="Arial"/>
          <w:sz w:val="22"/>
          <w:szCs w:val="22"/>
        </w:rPr>
        <w:t>przez okres archiwalny wynoszący zgodnie z wymaganiami prawnymi</w:t>
      </w:r>
      <w:r w:rsidR="00161D6D" w:rsidRPr="00E91A75">
        <w:rPr>
          <w:rStyle w:val="Odwoanieprzypisudolnego"/>
          <w:rFonts w:cs="Arial"/>
          <w:sz w:val="22"/>
          <w:szCs w:val="22"/>
        </w:rPr>
        <w:footnoteReference w:id="2"/>
      </w:r>
      <w:r w:rsidR="00161D6D" w:rsidRPr="00E91A75">
        <w:rPr>
          <w:rFonts w:cs="Arial"/>
          <w:sz w:val="22"/>
          <w:szCs w:val="22"/>
        </w:rPr>
        <w:t xml:space="preserve"> 25 lat, a następnie dokumentacja zostanie przekazana do Archiwum Państwowego. Okres przechowywania może zostać wydłużony w przypadku odwołania spraw toczących się przed organami sądowo-administracyjnymi.</w:t>
      </w:r>
    </w:p>
    <w:p w14:paraId="3CC6F827" w14:textId="77777777" w:rsidR="00FC5295" w:rsidRPr="00E91A75" w:rsidRDefault="00FC5295" w:rsidP="00FC5295">
      <w:pPr>
        <w:rPr>
          <w:sz w:val="22"/>
          <w:szCs w:val="22"/>
        </w:rPr>
      </w:pPr>
      <w:r w:rsidRPr="00E91A75">
        <w:rPr>
          <w:sz w:val="22"/>
          <w:szCs w:val="22"/>
        </w:rPr>
        <w:t>7. Ma Pani/Pan prawo żądać dostępu do swoich danych osobowych, ich sprostowania oraz ograniczenia ich przetwarzania.</w:t>
      </w:r>
    </w:p>
    <w:p w14:paraId="382AD27A" w14:textId="77777777" w:rsidR="00FC5295" w:rsidRPr="00E91A75" w:rsidRDefault="00FC5295" w:rsidP="00FC5295">
      <w:pPr>
        <w:rPr>
          <w:sz w:val="22"/>
          <w:szCs w:val="22"/>
        </w:rPr>
      </w:pPr>
      <w:r w:rsidRPr="00E91A75">
        <w:rPr>
          <w:sz w:val="22"/>
          <w:szCs w:val="22"/>
        </w:rPr>
        <w:t>8. Ma Pani/Pan prawo wniesienia sprzeciwu wobec przetwarzania danych osobowych.</w:t>
      </w:r>
    </w:p>
    <w:p w14:paraId="5DD951C8" w14:textId="77777777" w:rsidR="00FC5295" w:rsidRPr="00E91A75" w:rsidRDefault="00FC5295" w:rsidP="00FC5295">
      <w:pPr>
        <w:rPr>
          <w:sz w:val="22"/>
          <w:szCs w:val="22"/>
        </w:rPr>
      </w:pPr>
      <w:r w:rsidRPr="00E91A75">
        <w:rPr>
          <w:sz w:val="22"/>
          <w:szCs w:val="22"/>
        </w:rPr>
        <w:t>9. Ma Pani/Pan prawo wniesienia skargi do Prezesa Urzędu Ochrony Danych Osobowych, gdy uzna Pani/Pan, iż przetwarzanie danych narusza przepisy RODO.</w:t>
      </w:r>
    </w:p>
    <w:p w14:paraId="61FB8A49" w14:textId="46371594" w:rsidR="00C94003" w:rsidRPr="00E91A75" w:rsidRDefault="00FC5295">
      <w:pPr>
        <w:rPr>
          <w:sz w:val="22"/>
          <w:szCs w:val="22"/>
        </w:rPr>
      </w:pPr>
      <w:r w:rsidRPr="00E91A75">
        <w:rPr>
          <w:sz w:val="22"/>
          <w:szCs w:val="22"/>
        </w:rPr>
        <w:t>10. Podanie wymaganych danych przy rejestracji na uczestnictwo w sesji B2B jest dobrowolne, ale niezbędne do uczestnictwa w sesji B2B, a ich niepodanie uniemożliwi wzięcie w nim udziału.</w:t>
      </w:r>
    </w:p>
    <w:sectPr w:rsidR="00C94003" w:rsidRPr="00E9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3819" w14:textId="77777777" w:rsidR="00B60722" w:rsidRDefault="00B60722" w:rsidP="00513000">
      <w:pPr>
        <w:spacing w:after="0" w:line="240" w:lineRule="auto"/>
      </w:pPr>
      <w:r>
        <w:separator/>
      </w:r>
    </w:p>
  </w:endnote>
  <w:endnote w:type="continuationSeparator" w:id="0">
    <w:p w14:paraId="718F0B60" w14:textId="77777777" w:rsidR="00B60722" w:rsidRDefault="00B60722" w:rsidP="0051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EFC8" w14:textId="77777777" w:rsidR="00B60722" w:rsidRDefault="00B60722" w:rsidP="00513000">
      <w:pPr>
        <w:spacing w:after="0" w:line="240" w:lineRule="auto"/>
      </w:pPr>
      <w:r>
        <w:separator/>
      </w:r>
    </w:p>
  </w:footnote>
  <w:footnote w:type="continuationSeparator" w:id="0">
    <w:p w14:paraId="60F6B208" w14:textId="77777777" w:rsidR="00B60722" w:rsidRDefault="00B60722" w:rsidP="00513000">
      <w:pPr>
        <w:spacing w:after="0" w:line="240" w:lineRule="auto"/>
      </w:pPr>
      <w:r>
        <w:continuationSeparator/>
      </w:r>
    </w:p>
  </w:footnote>
  <w:footnote w:id="1">
    <w:p w14:paraId="3756D366" w14:textId="77777777" w:rsidR="00513000" w:rsidRPr="00E91A75" w:rsidRDefault="00513000" w:rsidP="00513000">
      <w:pPr>
        <w:pStyle w:val="Tekstprzypisudolnego"/>
        <w:rPr>
          <w:sz w:val="14"/>
          <w:szCs w:val="14"/>
        </w:rPr>
      </w:pPr>
      <w:r w:rsidRPr="00E91A75">
        <w:rPr>
          <w:rStyle w:val="Odwoanieprzypisudolnego"/>
          <w:sz w:val="14"/>
          <w:szCs w:val="14"/>
        </w:rPr>
        <w:footnoteRef/>
      </w:r>
      <w:r w:rsidRPr="00E91A75">
        <w:rPr>
          <w:sz w:val="14"/>
          <w:szCs w:val="1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4923E1E3" w14:textId="77777777" w:rsidR="00161D6D" w:rsidRPr="00E91A75" w:rsidRDefault="00161D6D" w:rsidP="00161D6D">
      <w:pPr>
        <w:pStyle w:val="Tekstprzypisudolnego"/>
        <w:jc w:val="both"/>
        <w:rPr>
          <w:sz w:val="14"/>
          <w:szCs w:val="14"/>
        </w:rPr>
      </w:pPr>
      <w:r w:rsidRPr="00E91A75">
        <w:rPr>
          <w:rStyle w:val="Odwoanieprzypisudolnego"/>
          <w:sz w:val="14"/>
          <w:szCs w:val="14"/>
        </w:rPr>
        <w:footnoteRef/>
      </w:r>
      <w:r w:rsidRPr="00E91A75">
        <w:rPr>
          <w:sz w:val="14"/>
          <w:szCs w:val="14"/>
        </w:rPr>
        <w:t xml:space="preserve"> 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32CAC"/>
    <w:multiLevelType w:val="hybridMultilevel"/>
    <w:tmpl w:val="C20271D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D6A63"/>
    <w:multiLevelType w:val="hybridMultilevel"/>
    <w:tmpl w:val="2022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95E6D"/>
    <w:multiLevelType w:val="hybridMultilevel"/>
    <w:tmpl w:val="633A23E6"/>
    <w:lvl w:ilvl="0" w:tplc="A6F46A24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77036">
    <w:abstractNumId w:val="1"/>
  </w:num>
  <w:num w:numId="2" w16cid:durableId="319777861">
    <w:abstractNumId w:val="0"/>
  </w:num>
  <w:num w:numId="3" w16cid:durableId="74044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95"/>
    <w:rsid w:val="00126D71"/>
    <w:rsid w:val="00161D6D"/>
    <w:rsid w:val="001F0791"/>
    <w:rsid w:val="00320909"/>
    <w:rsid w:val="00513000"/>
    <w:rsid w:val="005710A7"/>
    <w:rsid w:val="00AE1EEE"/>
    <w:rsid w:val="00B60722"/>
    <w:rsid w:val="00B6345F"/>
    <w:rsid w:val="00C94003"/>
    <w:rsid w:val="00CD266E"/>
    <w:rsid w:val="00E02BEC"/>
    <w:rsid w:val="00E91A75"/>
    <w:rsid w:val="00EF09B8"/>
    <w:rsid w:val="00F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260B"/>
  <w15:chartTrackingRefBased/>
  <w15:docId w15:val="{D994D530-BE95-4556-96CF-F9E4925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295"/>
  </w:style>
  <w:style w:type="paragraph" w:styleId="Nagwek1">
    <w:name w:val="heading 1"/>
    <w:basedOn w:val="Normalny"/>
    <w:next w:val="Normalny"/>
    <w:link w:val="Nagwek1Znak"/>
    <w:uiPriority w:val="9"/>
    <w:qFormat/>
    <w:rsid w:val="00FC5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2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2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2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2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2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2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2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2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2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2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29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C5295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2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2B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B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BE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00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000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3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2342</Characters>
  <Application>Microsoft Office Word</Application>
  <DocSecurity>0</DocSecurity>
  <Lines>34</Lines>
  <Paragraphs>16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Kobylarz</dc:creator>
  <cp:keywords/>
  <dc:description/>
  <cp:lastModifiedBy>Paweł Kobylarz</cp:lastModifiedBy>
  <cp:revision>3</cp:revision>
  <cp:lastPrinted>2026-05-15T09:17:00Z</cp:lastPrinted>
  <dcterms:created xsi:type="dcterms:W3CDTF">2026-05-13T12:03:00Z</dcterms:created>
  <dcterms:modified xsi:type="dcterms:W3CDTF">2026-05-15T09:17:00Z</dcterms:modified>
</cp:coreProperties>
</file>